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D3B8" w14:textId="77777777" w:rsidR="00431AFB" w:rsidRPr="00DB463F" w:rsidRDefault="00431AFB" w:rsidP="00431A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BAD3B9" w14:textId="77777777" w:rsidR="00431AFB" w:rsidRPr="00DB463F" w:rsidRDefault="00431AFB" w:rsidP="00431A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AD3BA" w14:textId="77777777" w:rsidR="00431AFB" w:rsidRPr="00C26B43" w:rsidRDefault="00431AFB" w:rsidP="00431A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B43">
        <w:rPr>
          <w:rFonts w:ascii="Times New Roman" w:hAnsi="Times New Roman" w:cs="Times New Roman"/>
          <w:b/>
          <w:bCs/>
          <w:sz w:val="32"/>
          <w:szCs w:val="32"/>
        </w:rPr>
        <w:t>GLAZBENA  KULTURA</w:t>
      </w:r>
    </w:p>
    <w:p w14:paraId="4BBAD3BB" w14:textId="77777777" w:rsidR="00431AFB" w:rsidRPr="00DB463F" w:rsidRDefault="00431AFB" w:rsidP="00431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3BC" w14:textId="0AA577AF" w:rsidR="00431AFB" w:rsidRPr="00C26B43" w:rsidRDefault="00631A53" w:rsidP="00431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B43">
        <w:rPr>
          <w:rFonts w:ascii="Times New Roman" w:hAnsi="Times New Roman" w:cs="Times New Roman"/>
          <w:b/>
          <w:bCs/>
          <w:sz w:val="28"/>
          <w:szCs w:val="28"/>
        </w:rPr>
        <w:t>KRITERIJI VREDNOVANJA OD 1. DO 3. RAZREDA</w:t>
      </w:r>
    </w:p>
    <w:p w14:paraId="4BBAD3CD" w14:textId="77777777" w:rsidR="00DB463F" w:rsidRDefault="00DB463F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3CE" w14:textId="77777777" w:rsidR="00DB463F" w:rsidRDefault="00DB463F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3CF" w14:textId="3749471C" w:rsidR="001753F4" w:rsidRPr="00DB463F" w:rsidRDefault="00B61A1E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PRVI </w:t>
      </w:r>
      <w:r w:rsidR="00631A53">
        <w:rPr>
          <w:rFonts w:ascii="Times New Roman" w:hAnsi="Times New Roman" w:cs="Times New Roman"/>
          <w:b/>
          <w:bCs/>
          <w:sz w:val="24"/>
          <w:szCs w:val="24"/>
        </w:rPr>
        <w:t xml:space="preserve"> RAZ</w:t>
      </w:r>
      <w:r>
        <w:rPr>
          <w:rFonts w:ascii="Times New Roman" w:hAnsi="Times New Roman" w:cs="Times New Roman"/>
          <w:b/>
          <w:bCs/>
          <w:sz w:val="24"/>
          <w:szCs w:val="24"/>
        </w:rPr>
        <w:t>RED</w:t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0"/>
        <w:gridCol w:w="2710"/>
        <w:gridCol w:w="2555"/>
        <w:gridCol w:w="2556"/>
        <w:gridCol w:w="2560"/>
      </w:tblGrid>
      <w:tr w:rsidR="00DB463F" w:rsidRPr="00DB463F" w14:paraId="4BBAD3D2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3D0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3D1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3D7" w14:textId="77777777" w:rsidTr="00DB463F">
        <w:trPr>
          <w:trHeight w:val="498"/>
        </w:trPr>
        <w:tc>
          <w:tcPr>
            <w:tcW w:w="3256" w:type="dxa"/>
            <w:shd w:val="clear" w:color="auto" w:fill="auto"/>
          </w:tcPr>
          <w:p w14:paraId="4BBAD3D3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A.1.1. </w:t>
            </w:r>
          </w:p>
          <w:p w14:paraId="4BBAD3D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poznaje određeni broj skladbi.</w:t>
            </w:r>
          </w:p>
        </w:tc>
        <w:tc>
          <w:tcPr>
            <w:tcW w:w="10345" w:type="dxa"/>
            <w:gridSpan w:val="4"/>
          </w:tcPr>
          <w:p w14:paraId="4BBAD3D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3D6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Poznaje određeni broj kraćih skladbi (cjelovite skladbe, stavci ili ulomci) različitih vrsta glazbe (klasična, tradicijska, popularna, jazz i filmska glazba).</w:t>
            </w:r>
          </w:p>
        </w:tc>
      </w:tr>
      <w:tr w:rsidR="00DB463F" w:rsidRPr="00DB463F" w14:paraId="4BBAD3DA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3D8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3D9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3E0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3DB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3D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3DD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3D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3DF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3EE" w14:textId="77777777" w:rsidTr="00DB463F">
        <w:trPr>
          <w:trHeight w:val="502"/>
        </w:trPr>
        <w:tc>
          <w:tcPr>
            <w:tcW w:w="3256" w:type="dxa"/>
            <w:shd w:val="clear" w:color="auto" w:fill="F2F2F2" w:themeFill="background1" w:themeFillShade="F2"/>
          </w:tcPr>
          <w:p w14:paraId="4BBAD3E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Cjelovite skladbe, stavci ili ulomci klasične, tradicijske, popularne, jazz i filmske glazbe.</w:t>
            </w:r>
          </w:p>
        </w:tc>
        <w:tc>
          <w:tcPr>
            <w:tcW w:w="2586" w:type="dxa"/>
          </w:tcPr>
          <w:p w14:paraId="4BBAD3E2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 xml:space="preserve">Poznaje </w:t>
            </w:r>
          </w:p>
          <w:p w14:paraId="4BBAD3E3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>3 - 10 kraćih skladbi.</w:t>
            </w:r>
          </w:p>
          <w:p w14:paraId="4BBAD3E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3E5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 xml:space="preserve">Poznaje </w:t>
            </w:r>
          </w:p>
          <w:p w14:paraId="4BBAD3E6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>3 - 10 kraćih skladbi.</w:t>
            </w:r>
          </w:p>
          <w:p w14:paraId="4BBAD3E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3E8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 xml:space="preserve">Poznaje </w:t>
            </w:r>
          </w:p>
          <w:p w14:paraId="4BBAD3E9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>3 - 10 kraćih skladbi.</w:t>
            </w:r>
          </w:p>
          <w:p w14:paraId="4BBAD3E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4BBAD3EB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 xml:space="preserve">Poznaje </w:t>
            </w:r>
          </w:p>
          <w:p w14:paraId="4BBAD3EC" w14:textId="77777777" w:rsidR="00DB463F" w:rsidRPr="00DB463F" w:rsidRDefault="00DB463F" w:rsidP="00DB463F">
            <w:pPr>
              <w:pStyle w:val="StandardWeb"/>
              <w:spacing w:before="0" w:beforeAutospacing="0" w:after="0" w:afterAutospacing="0"/>
            </w:pPr>
            <w:r w:rsidRPr="00DB463F">
              <w:t>3 - 10 kraćih skladbi.</w:t>
            </w:r>
          </w:p>
          <w:p w14:paraId="4BBAD3ED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3F" w:rsidRPr="00DB463F" w14:paraId="4BBAD3F1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3EF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3F0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3FA" w14:textId="77777777" w:rsidTr="00DB463F">
        <w:trPr>
          <w:trHeight w:val="690"/>
        </w:trPr>
        <w:tc>
          <w:tcPr>
            <w:tcW w:w="3256" w:type="dxa"/>
          </w:tcPr>
          <w:p w14:paraId="4BBAD3F2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A.1.2. </w:t>
            </w:r>
          </w:p>
          <w:p w14:paraId="4BBAD3F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Učenik temeljem slušanja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razlikuje pojedine glazbeno-izražajne sastavnice.</w:t>
            </w:r>
          </w:p>
        </w:tc>
        <w:tc>
          <w:tcPr>
            <w:tcW w:w="10345" w:type="dxa"/>
            <w:gridSpan w:val="4"/>
          </w:tcPr>
          <w:p w14:paraId="4BBAD3F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4BBAD3F5" w14:textId="77777777" w:rsidR="00DB463F" w:rsidRPr="00DB463F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metar/dobe</w:t>
            </w:r>
          </w:p>
          <w:p w14:paraId="4BBAD3F6" w14:textId="77777777" w:rsidR="00DB463F" w:rsidRPr="00DB463F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tempo</w:t>
            </w:r>
          </w:p>
          <w:p w14:paraId="4BBAD3F7" w14:textId="77777777" w:rsidR="00DB463F" w:rsidRPr="00DB463F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visina tona</w:t>
            </w:r>
          </w:p>
          <w:p w14:paraId="4BBAD3F8" w14:textId="77777777" w:rsidR="00DB463F" w:rsidRPr="00DB463F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</w:p>
          <w:p w14:paraId="4BBAD3F9" w14:textId="77777777" w:rsidR="00DB463F" w:rsidRPr="00DB463F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boja/izvođači.</w:t>
            </w:r>
          </w:p>
        </w:tc>
      </w:tr>
      <w:tr w:rsidR="00DB463F" w:rsidRPr="00DB463F" w14:paraId="4BBAD3FD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3FB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3F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03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3FE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3FF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00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01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402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0D" w14:textId="77777777" w:rsidTr="00DB463F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14:paraId="4BBAD40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Cjelovite skladbe, stavci ili ulomci klasične, tradicijske, popularne, jazz i filmske glazbe.</w:t>
            </w:r>
          </w:p>
        </w:tc>
        <w:tc>
          <w:tcPr>
            <w:tcW w:w="2586" w:type="dxa"/>
          </w:tcPr>
          <w:p w14:paraId="4BBAD40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Opaža pojedine glazbeno-izražajne sastavnice</w:t>
            </w:r>
          </w:p>
          <w:p w14:paraId="4BBAD406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40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08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Razlikuje pojedine glazbeno-izražajne sastavnice (jednu od druge).</w:t>
            </w:r>
          </w:p>
          <w:p w14:paraId="4BBAD409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0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Opisuje pojedine glazbeno-izražajne sastavnice.</w:t>
            </w:r>
          </w:p>
          <w:p w14:paraId="4BBAD40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4BBAD40C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171"/>
        <w:gridCol w:w="2710"/>
        <w:gridCol w:w="2573"/>
        <w:gridCol w:w="2573"/>
        <w:gridCol w:w="2574"/>
      </w:tblGrid>
      <w:tr w:rsidR="00DB463F" w:rsidRPr="00DB463F" w14:paraId="4BBAD410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40E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0F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14" w14:textId="77777777" w:rsidTr="00DB463F">
        <w:trPr>
          <w:trHeight w:val="498"/>
        </w:trPr>
        <w:tc>
          <w:tcPr>
            <w:tcW w:w="3256" w:type="dxa"/>
          </w:tcPr>
          <w:p w14:paraId="4BBAD411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B.1.1. </w:t>
            </w:r>
          </w:p>
          <w:p w14:paraId="4BBAD412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sudjeluje u zajedničkoj izvedbi glazbe.</w:t>
            </w:r>
          </w:p>
        </w:tc>
        <w:tc>
          <w:tcPr>
            <w:tcW w:w="10345" w:type="dxa"/>
            <w:gridSpan w:val="4"/>
          </w:tcPr>
          <w:p w14:paraId="4BBAD413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DB463F" w:rsidRPr="00DB463F" w14:paraId="4BBAD417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415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16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1D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418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19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1A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1B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41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26" w14:textId="77777777" w:rsidTr="00DB463F">
        <w:trPr>
          <w:trHeight w:val="1120"/>
        </w:trPr>
        <w:tc>
          <w:tcPr>
            <w:tcW w:w="3256" w:type="dxa"/>
            <w:shd w:val="clear" w:color="auto" w:fill="F2F2F2" w:themeFill="background1" w:themeFillShade="F2"/>
          </w:tcPr>
          <w:p w14:paraId="4BBAD41E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Pjesme/brojalice i glazbene igre primjerene dobi i sposobnostima učenika.</w:t>
            </w:r>
          </w:p>
        </w:tc>
        <w:tc>
          <w:tcPr>
            <w:tcW w:w="2586" w:type="dxa"/>
          </w:tcPr>
          <w:p w14:paraId="4BBAD41F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Sudjeluje u zajedničkoj </w:t>
            </w:r>
          </w:p>
          <w:p w14:paraId="4BBAD42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izvedbi uz poticaj učitelja. </w:t>
            </w:r>
          </w:p>
          <w:p w14:paraId="4BBAD42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422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2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 te opisuje zajedničku izvedbu.</w:t>
            </w:r>
          </w:p>
        </w:tc>
        <w:tc>
          <w:tcPr>
            <w:tcW w:w="2586" w:type="dxa"/>
          </w:tcPr>
          <w:p w14:paraId="4BBAD42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izvedbi, nastoji uskladiti vlastitu izvedbu s izvedbama drugih te vrednuje zajedničku izvedbu.</w:t>
            </w:r>
          </w:p>
        </w:tc>
        <w:tc>
          <w:tcPr>
            <w:tcW w:w="2587" w:type="dxa"/>
          </w:tcPr>
          <w:p w14:paraId="4BBAD42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izvedbi, usklađuje vlastitu izvedbu s izvedbama drugih te vrednuje vlastitu izvedbu, izvedbe drugih i zajedničku izvedbu.</w:t>
            </w:r>
          </w:p>
        </w:tc>
      </w:tr>
      <w:tr w:rsidR="00DB463F" w:rsidRPr="00DB463F" w14:paraId="4BBAD429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427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28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2D" w14:textId="77777777" w:rsidTr="00DB463F">
        <w:trPr>
          <w:trHeight w:val="498"/>
        </w:trPr>
        <w:tc>
          <w:tcPr>
            <w:tcW w:w="3256" w:type="dxa"/>
          </w:tcPr>
          <w:p w14:paraId="4BBAD42A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OŠ GK B.1.2. </w:t>
            </w:r>
          </w:p>
          <w:p w14:paraId="4BBAD42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pjeva/izvodi pjesme i brojalice.</w:t>
            </w:r>
          </w:p>
        </w:tc>
        <w:tc>
          <w:tcPr>
            <w:tcW w:w="10345" w:type="dxa"/>
            <w:gridSpan w:val="4"/>
          </w:tcPr>
          <w:p w14:paraId="4BBAD42C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</w:tc>
      </w:tr>
      <w:tr w:rsidR="00DB463F" w:rsidRPr="00DB463F" w14:paraId="4BBAD430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42E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2F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36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431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32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33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34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435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3F" w14:textId="77777777" w:rsidTr="00DB463F">
        <w:trPr>
          <w:trHeight w:val="1392"/>
        </w:trPr>
        <w:tc>
          <w:tcPr>
            <w:tcW w:w="3256" w:type="dxa"/>
            <w:shd w:val="clear" w:color="auto" w:fill="F2F2F2" w:themeFill="background1" w:themeFillShade="F2"/>
          </w:tcPr>
          <w:p w14:paraId="4BBAD43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Pjesme/brojalice primjerene dobi i sposobnostima učenika</w:t>
            </w:r>
          </w:p>
        </w:tc>
        <w:tc>
          <w:tcPr>
            <w:tcW w:w="2586" w:type="dxa"/>
          </w:tcPr>
          <w:p w14:paraId="4BBAD438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Uz pomoć učitelja pjeva/izvodi pjesme i brojalice.</w:t>
            </w:r>
          </w:p>
          <w:p w14:paraId="4BBAD439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43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3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Samostalno pjeva/izvodi pjesme i brojalice.</w:t>
            </w:r>
          </w:p>
          <w:p w14:paraId="4BBAD43C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3D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Samostalno pjeva/izvodi pjesme i brojalice i pritom djelomično uvažava glazbeno-izražajne sastavnice.</w:t>
            </w:r>
          </w:p>
        </w:tc>
        <w:tc>
          <w:tcPr>
            <w:tcW w:w="2587" w:type="dxa"/>
          </w:tcPr>
          <w:p w14:paraId="4BBAD43E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Samostalno pjeva/izvodi pjesme i brojalice i pritom uvažava glazbeno-izražajne sastavnice.</w:t>
            </w:r>
          </w:p>
        </w:tc>
      </w:tr>
      <w:tr w:rsidR="00DB463F" w:rsidRPr="00DB463F" w14:paraId="4BBAD442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440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41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46" w14:textId="77777777" w:rsidTr="00DB463F">
        <w:trPr>
          <w:trHeight w:val="498"/>
        </w:trPr>
        <w:tc>
          <w:tcPr>
            <w:tcW w:w="3256" w:type="dxa"/>
          </w:tcPr>
          <w:p w14:paraId="4BBAD443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B.1.3. </w:t>
            </w:r>
          </w:p>
          <w:p w14:paraId="4BBAD44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14:paraId="4BBAD445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DB463F" w:rsidRPr="00DB463F" w14:paraId="4BBAD449" w14:textId="77777777" w:rsidTr="00DB463F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447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48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4F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44A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4B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4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4D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44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5E" w14:textId="77777777" w:rsidTr="00DB463F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BBAD45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2586" w:type="dxa"/>
          </w:tcPr>
          <w:p w14:paraId="4BBAD45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Uz pomoć učitelja izvodi glazbene igre s pjevanjem, s tonovima/melodijama/</w:t>
            </w:r>
          </w:p>
          <w:p w14:paraId="4BBAD452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ritmovima, uz slušanje glazbe i prati pokretom pjesme i skladbe.</w:t>
            </w:r>
          </w:p>
          <w:p w14:paraId="4BBAD45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45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45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56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izvodi glazbene igre s pjevanjem, s tonovima/melodijama/</w:t>
            </w:r>
          </w:p>
          <w:p w14:paraId="4BBAD45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ritmovima, uz slušanje glazbe i prati pokretom pjesme i skladbe.</w:t>
            </w:r>
          </w:p>
          <w:p w14:paraId="4BBAD458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59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Samostalno izvodi </w:t>
            </w:r>
          </w:p>
          <w:p w14:paraId="4BBAD45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glazbene igre s pjevanjem, s tonovima/melodijama/</w:t>
            </w:r>
          </w:p>
          <w:p w14:paraId="4BBAD45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ritmovima, uz slušanje glazbe i prati pokretom pjesme i skladbe te pritom djelomično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uvažava glazbeno-izražajne sastavnice.</w:t>
            </w:r>
          </w:p>
        </w:tc>
        <w:tc>
          <w:tcPr>
            <w:tcW w:w="2587" w:type="dxa"/>
          </w:tcPr>
          <w:p w14:paraId="4BBAD45C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izvodi glazbene igre s pjevanjem, s tonovima/melodijama/</w:t>
            </w:r>
          </w:p>
          <w:p w14:paraId="4BBAD45D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ritmovima, uz slušanje glazbe i prati pokretom pjesme i skladbe te pritom uvažava glazbeno-izražajne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sastavnice.</w:t>
            </w:r>
          </w:p>
        </w:tc>
      </w:tr>
      <w:tr w:rsidR="00DB463F" w:rsidRPr="00DB463F" w14:paraId="4BBAD461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45F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60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66" w14:textId="77777777" w:rsidTr="00DB463F">
        <w:trPr>
          <w:trHeight w:val="498"/>
        </w:trPr>
        <w:tc>
          <w:tcPr>
            <w:tcW w:w="3256" w:type="dxa"/>
          </w:tcPr>
          <w:p w14:paraId="4BBAD462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OŠ GK B.1.4.</w:t>
            </w:r>
          </w:p>
          <w:p w14:paraId="4BBAD46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 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14:paraId="4BBAD464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BBAD465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Svira na udaraljkama ili tjeloglazbom uz pjesme/brojalice koje pjeva/izvodi.</w:t>
            </w:r>
          </w:p>
        </w:tc>
      </w:tr>
      <w:tr w:rsidR="00DB463F" w:rsidRPr="00DB463F" w14:paraId="4BBAD469" w14:textId="77777777" w:rsidTr="00DB463F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467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68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6F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46A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6B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6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6D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46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79" w14:textId="77777777" w:rsidTr="00DB463F">
        <w:trPr>
          <w:trHeight w:val="1392"/>
        </w:trPr>
        <w:tc>
          <w:tcPr>
            <w:tcW w:w="3256" w:type="dxa"/>
            <w:shd w:val="clear" w:color="auto" w:fill="F2F2F2" w:themeFill="background1" w:themeFillShade="F2"/>
          </w:tcPr>
          <w:p w14:paraId="4BBAD47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Pjesme/brojalice i glazbene igre primjerene dobi i sposobnostima učenika.</w:t>
            </w:r>
          </w:p>
        </w:tc>
        <w:tc>
          <w:tcPr>
            <w:tcW w:w="2586" w:type="dxa"/>
          </w:tcPr>
          <w:p w14:paraId="4BBAD47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pokretom, pljeskanjem, lupkanjem, koračanjem i/ili udaraljkama. Svira na udaraljkama (dječji instrumentarij) ili tjeloglazbom uz pjesme/</w:t>
            </w:r>
          </w:p>
          <w:p w14:paraId="4BBAD472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brojalice koje pjeva/izvodi.</w:t>
            </w:r>
          </w:p>
        </w:tc>
        <w:tc>
          <w:tcPr>
            <w:tcW w:w="2586" w:type="dxa"/>
          </w:tcPr>
          <w:p w14:paraId="4BBAD47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pokretom, pljeskanjem, lupkanjem, koračanjem i/ili udaraljkama. Svira na udaraljkama (dječji instrumentarij) ili tjeloglazbom uz pjesme/</w:t>
            </w:r>
          </w:p>
          <w:p w14:paraId="4BBAD47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brojalice koje pjeva/izvodi.</w:t>
            </w:r>
          </w:p>
        </w:tc>
        <w:tc>
          <w:tcPr>
            <w:tcW w:w="2586" w:type="dxa"/>
          </w:tcPr>
          <w:p w14:paraId="4BBAD47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pokretom, pljeskanjem, lupkanjem, koračanjem i/ili udaraljkama. Svira na udaraljkama (dječji instrumentarij) ili tjeloglazbom uz pjesme/</w:t>
            </w:r>
          </w:p>
          <w:p w14:paraId="4BBAD476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brojalice koje pjeva/izvodi.</w:t>
            </w:r>
          </w:p>
        </w:tc>
        <w:tc>
          <w:tcPr>
            <w:tcW w:w="2587" w:type="dxa"/>
          </w:tcPr>
          <w:p w14:paraId="4BBAD47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pokretom, pljeskanjem, lupkanjem, koračanjem i/ili udaraljkama. Svira na udaraljkama (dječji instrumentarij) ili tjeloglazbom uz pjesme/</w:t>
            </w:r>
          </w:p>
          <w:p w14:paraId="4BBAD478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brojalice koje pjeva/izvodi.</w:t>
            </w:r>
          </w:p>
        </w:tc>
      </w:tr>
      <w:tr w:rsidR="00DB463F" w:rsidRPr="00DB463F" w14:paraId="4BBAD47C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47A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7B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81" w14:textId="77777777" w:rsidTr="00DB463F">
        <w:trPr>
          <w:trHeight w:val="498"/>
        </w:trPr>
        <w:tc>
          <w:tcPr>
            <w:tcW w:w="3256" w:type="dxa"/>
          </w:tcPr>
          <w:p w14:paraId="4BBAD47D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C.1.1. </w:t>
            </w:r>
          </w:p>
          <w:p w14:paraId="4BBAD47E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Učenik na osnovu slušanja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glazbe i aktivnog muziciranja prepoznaje različite uloge glazbe.</w:t>
            </w:r>
          </w:p>
        </w:tc>
        <w:tc>
          <w:tcPr>
            <w:tcW w:w="10345" w:type="dxa"/>
            <w:gridSpan w:val="4"/>
          </w:tcPr>
          <w:p w14:paraId="4BBAD47F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osnovu slušanja glazbe i aktivnog muziciranja prepoznaje različite uloge glazbe.</w:t>
            </w:r>
          </w:p>
          <w:p w14:paraId="4BBAD480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(svečana glazba, glazba za ples i sl.)</w:t>
            </w:r>
          </w:p>
        </w:tc>
      </w:tr>
      <w:tr w:rsidR="00DB463F" w:rsidRPr="00DB463F" w14:paraId="4BBAD484" w14:textId="77777777" w:rsidTr="00DB463F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482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483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8A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485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86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87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488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489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92" w14:textId="77777777" w:rsidTr="00DB463F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BBAD48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Glazbeno-kulturni događaj u autentičnom, prilagođenom i virtualnom okružju.</w:t>
            </w:r>
          </w:p>
        </w:tc>
        <w:tc>
          <w:tcPr>
            <w:tcW w:w="2586" w:type="dxa"/>
          </w:tcPr>
          <w:p w14:paraId="4BBAD48C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  <w:p w14:paraId="4BBAD48D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8E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  <w:p w14:paraId="4BBAD48F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49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</w:tc>
        <w:tc>
          <w:tcPr>
            <w:tcW w:w="2587" w:type="dxa"/>
          </w:tcPr>
          <w:p w14:paraId="4BBAD49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</w:tc>
      </w:tr>
    </w:tbl>
    <w:p w14:paraId="4BBAD493" w14:textId="77777777" w:rsidR="00DB463F" w:rsidRPr="00DB463F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D494" w14:textId="77777777" w:rsidR="00DB463F" w:rsidRPr="00DB463F" w:rsidRDefault="00DB463F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495" w14:textId="1C0FE5A0" w:rsidR="001753F4" w:rsidRDefault="00B61A1E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 RAZRED</w:t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0"/>
        <w:gridCol w:w="2710"/>
        <w:gridCol w:w="2555"/>
        <w:gridCol w:w="2556"/>
        <w:gridCol w:w="2560"/>
      </w:tblGrid>
      <w:tr w:rsidR="00DB463F" w:rsidRPr="00DB463F" w14:paraId="4BBAD498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96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97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9C" w14:textId="77777777" w:rsidTr="00DB463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99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GK A.2.1. </w:t>
            </w:r>
          </w:p>
          <w:p w14:paraId="4BBAD49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9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</w:tc>
      </w:tr>
      <w:tr w:rsidR="00DB463F" w:rsidRPr="00DB463F" w14:paraId="4BBAD49F" w14:textId="77777777" w:rsidTr="00DB463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9D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9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A5" w14:textId="77777777" w:rsidTr="00DB4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4A0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A1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A2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A3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A4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AB" w14:textId="77777777" w:rsidTr="00DB463F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4A6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A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A8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A9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A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Poznaje 3 – 10 kraćih skladbi.</w:t>
            </w:r>
          </w:p>
        </w:tc>
      </w:tr>
      <w:tr w:rsidR="00DB463F" w:rsidRPr="00DB463F" w14:paraId="4BBAD4AE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AC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AD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B7" w14:textId="77777777" w:rsidTr="00DB463F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AF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OŠ GK A.2.2. </w:t>
            </w:r>
          </w:p>
          <w:p w14:paraId="4BBAD4B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B1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Temeljem slušanja, razlikuje pojedine glazbeno-izražajne sastavnice:</w:t>
            </w:r>
          </w:p>
          <w:p w14:paraId="4BBAD4B2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• metar/dobe</w:t>
            </w:r>
          </w:p>
          <w:p w14:paraId="4BBAD4B3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• tempo</w:t>
            </w:r>
          </w:p>
          <w:p w14:paraId="4BBAD4B4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• visina tona</w:t>
            </w:r>
          </w:p>
          <w:p w14:paraId="4BBAD4B5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• dinamika</w:t>
            </w:r>
          </w:p>
          <w:p w14:paraId="4BBAD4B6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• boja/izvođači</w:t>
            </w:r>
          </w:p>
        </w:tc>
      </w:tr>
      <w:tr w:rsidR="00DB463F" w:rsidRPr="00DB463F" w14:paraId="4BBAD4BA" w14:textId="77777777" w:rsidTr="00DB463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B8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B9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C0" w14:textId="77777777" w:rsidTr="00DB4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4BB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B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BD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B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BF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C6" w14:textId="77777777" w:rsidTr="00DB463F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4C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C2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Opaža pojedine glazbeno-izražajne sastavnice.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C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C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C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994" w:type="dxa"/>
        <w:tblLook w:val="04A0" w:firstRow="1" w:lastRow="0" w:firstColumn="1" w:lastColumn="0" w:noHBand="0" w:noVBand="1"/>
      </w:tblPr>
      <w:tblGrid>
        <w:gridCol w:w="1791"/>
        <w:gridCol w:w="3108"/>
        <w:gridCol w:w="3107"/>
        <w:gridCol w:w="3107"/>
        <w:gridCol w:w="3107"/>
      </w:tblGrid>
      <w:tr w:rsidR="00DB463F" w:rsidRPr="00DB463F" w14:paraId="4BBAD4C9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C7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C8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CD" w14:textId="77777777" w:rsidTr="00DB463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CA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GK B.2.1. </w:t>
            </w:r>
          </w:p>
          <w:p w14:paraId="4BBAD4C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sudjeluje u zajedničkoj izvedbi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CC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DB463F" w:rsidRPr="00DB463F" w14:paraId="4BBAD4D0" w14:textId="77777777" w:rsidTr="00DB463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CE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CF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D6" w14:textId="77777777" w:rsidTr="00DB463F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4D1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D2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D3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D4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D5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DC" w14:textId="77777777" w:rsidTr="00DB463F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4D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Pjesme/brojalice i glazbene igre primjerene dobi i sposobnostima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D8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Sudjeluje u zajedničkoj izvedbi uz poticaj učitelja.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D9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 te opisuje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D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Sudjeluje u zajedničkoj izvedbi, nastoji uskladiti vlastitu izvedbu s izvedbama drugih te vrednuje zajedničku izvedbu.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D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Sudjeluje u zajedničkoj izvedbi, usklađuje vlastitu izvedbu s izvedbama drugih te vrednuje vlastitu izvedbu, izvedbe drugih i zajedničku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izvedbu.</w:t>
            </w:r>
          </w:p>
        </w:tc>
      </w:tr>
      <w:tr w:rsidR="00DB463F" w:rsidRPr="00DB463F" w14:paraId="4BBAD4DF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DD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D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E3" w14:textId="77777777" w:rsidTr="00DB463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E0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GK B.2.2. </w:t>
            </w:r>
          </w:p>
          <w:p w14:paraId="4BBAD4E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pjeva/izvodi pjesme i brojalice.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E2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</w:tc>
      </w:tr>
      <w:tr w:rsidR="00DB463F" w:rsidRPr="00DB463F" w14:paraId="4BBAD4E6" w14:textId="77777777" w:rsidTr="00DB463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E4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E5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4EC" w14:textId="77777777" w:rsidTr="00DB463F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4E7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E8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E9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EA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EB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4F2" w14:textId="77777777" w:rsidTr="00DB463F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4ED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Pjesme/brojalice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EE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Uz pomoć učitelja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EF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Samostalno pjeva/izvodi pjesme i brojalice.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F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F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uvažava glazbeno-izražajne sastavnice.</w:t>
            </w:r>
          </w:p>
        </w:tc>
      </w:tr>
      <w:tr w:rsidR="00DB463F" w:rsidRPr="00DB463F" w14:paraId="4BBAD4F5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F3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F4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4F9" w14:textId="77777777" w:rsidTr="00DB463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F6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GK B.2.3. </w:t>
            </w:r>
          </w:p>
          <w:p w14:paraId="4BBAD4F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Učenik izvodi glazbene igre uz pjevanje, slušanje glazbe i pokret uz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glazbu.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4F8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DB463F" w:rsidRPr="00DB463F" w14:paraId="4BBAD4FC" w14:textId="77777777" w:rsidTr="00DB463F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FA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FB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502" w14:textId="77777777" w:rsidTr="00DB463F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4FD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FE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4FF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00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01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508" w14:textId="77777777" w:rsidTr="00DB463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50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04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Uz pomoć učitelja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05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Samostalno izvodi glazbene igre s pjevanjem, s tonovima/melodijama/ritmovima, uz slušanje glazbe i prati pokretom pjesme i skladbe.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06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07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DB463F" w:rsidRPr="00DB463F" w14:paraId="4BBAD50B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09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0A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50F" w14:textId="77777777" w:rsidTr="00DB463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0C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GK B.2.4. </w:t>
            </w:r>
          </w:p>
          <w:p w14:paraId="4BBAD50D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0E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Svira na udaraljkama ili tjeloglazbom uz pjesme/brojalice koje pjeva/izvodi.</w:t>
            </w:r>
          </w:p>
        </w:tc>
      </w:tr>
      <w:tr w:rsidR="00DB463F" w:rsidRPr="00DB463F" w14:paraId="4BBAD512" w14:textId="77777777" w:rsidTr="00DB463F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0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1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518" w14:textId="77777777" w:rsidTr="00DB463F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513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4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5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6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7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51E" w14:textId="77777777" w:rsidTr="00DB463F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519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1A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melodijske/ritamske cjeline pjevanjem, pokretom, tjeloglazbom i/ili udaraljkama izražavajući svoj doživljaj glazbe.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Svira na udaraljkama (dječji instrumentarij) ili tjeloglazbom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1B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pokretom, pljeskanjem, lupkanjem, koračanjem i/ili udaraljkama.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Svira na udaraljkama (dječji instrumentarij) ili tjeloglazbom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1C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melodijske/ritamske cjeline pjevanjem, pokretom, tjeloglazbom i/ili udaraljkama izražavajući svoj doživljaj glazbe.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Svira na udaraljkama (dječji instrumentarij) ili tjeloglazbom uz pjesme/brojalice koje pjeva/izvodi.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1D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Stvara/improvizira melodijske/ritamske cjeline pjevanjem, pokretom, tjeloglazbom i/ili udaraljkama izražavajući svoj doživljaj glazbe.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Svira na udaraljkama (dječji instrumentarij) ili tjeloglazbom uz pjesme/brojalice koje pjeva/izvodi.</w:t>
            </w:r>
          </w:p>
        </w:tc>
      </w:tr>
      <w:tr w:rsidR="00DB463F" w:rsidRPr="00DB463F" w14:paraId="4BBAD521" w14:textId="77777777" w:rsidTr="00DB463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1F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0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DB463F" w14:paraId="4BBAD525" w14:textId="77777777" w:rsidTr="00DB463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22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GK C.2.1. </w:t>
            </w:r>
          </w:p>
          <w:p w14:paraId="4BBAD52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Učenik na osnovu slušanja glazbe i aktivnog muziciranja prepoznaje različite uloge glazbe.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24" w14:textId="77777777" w:rsidR="00DB463F" w:rsidRPr="00DB463F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</w:tr>
      <w:tr w:rsidR="00DB463F" w:rsidRPr="00DB463F" w14:paraId="4BBAD528" w14:textId="77777777" w:rsidTr="00DB463F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6" w14:textId="77777777" w:rsidR="00DB463F" w:rsidRPr="00DB463F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7" w14:textId="77777777" w:rsidR="00DB463F" w:rsidRPr="00DB463F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DB463F" w14:paraId="4BBAD52E" w14:textId="77777777" w:rsidTr="00DB463F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529" w14:textId="77777777" w:rsidR="00DB463F" w:rsidRPr="00DB463F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A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B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C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D52D" w14:textId="77777777" w:rsidR="00DB463F" w:rsidRPr="00DB463F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DB463F" w14:paraId="4BBAD534" w14:textId="77777777" w:rsidTr="00DB463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AD52F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 xml:space="preserve">Glazbeno-kulturni događaj u autentičnom, prilagođenom i </w:t>
            </w: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30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31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32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533" w14:textId="77777777" w:rsidR="00DB463F" w:rsidRPr="00DB463F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3F">
              <w:rPr>
                <w:rFonts w:ascii="Times New Roman" w:hAnsi="Times New Roman" w:cs="Times New Roman"/>
                <w:sz w:val="24"/>
                <w:szCs w:val="24"/>
              </w:rPr>
              <w:t>Prepoznaje različite uloge glazbe.</w:t>
            </w:r>
          </w:p>
        </w:tc>
      </w:tr>
    </w:tbl>
    <w:p w14:paraId="4BBAD535" w14:textId="77777777" w:rsidR="00DB463F" w:rsidRPr="00DB463F" w:rsidRDefault="00DB463F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536" w14:textId="0A686F4D" w:rsidR="00FF2936" w:rsidRPr="00DB463F" w:rsidRDefault="00B61A1E" w:rsidP="00FF2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TREĆI RAZRED</w:t>
      </w:r>
    </w:p>
    <w:p w14:paraId="4BBAD537" w14:textId="77777777" w:rsidR="00AF7060" w:rsidRPr="00DB463F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538" w14:textId="77777777" w:rsidR="00AF7060" w:rsidRPr="00DB463F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DB463F" w:rsidRPr="006E5E25" w14:paraId="4BBAD53B" w14:textId="77777777" w:rsidTr="00DB463F">
        <w:tc>
          <w:tcPr>
            <w:tcW w:w="3114" w:type="dxa"/>
            <w:shd w:val="clear" w:color="auto" w:fill="F2F2F2" w:themeFill="background1" w:themeFillShade="F2"/>
          </w:tcPr>
          <w:p w14:paraId="4BBAD539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4BBAD53A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53F" w14:textId="77777777" w:rsidTr="00DB463F">
        <w:trPr>
          <w:trHeight w:val="546"/>
        </w:trPr>
        <w:tc>
          <w:tcPr>
            <w:tcW w:w="3114" w:type="dxa"/>
            <w:shd w:val="clear" w:color="auto" w:fill="auto"/>
          </w:tcPr>
          <w:p w14:paraId="4BBAD53C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A.3.1. </w:t>
            </w:r>
          </w:p>
          <w:p w14:paraId="4BBAD53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poznaje određeni broj skladbi.</w:t>
            </w:r>
          </w:p>
        </w:tc>
        <w:tc>
          <w:tcPr>
            <w:tcW w:w="10487" w:type="dxa"/>
            <w:gridSpan w:val="4"/>
            <w:vAlign w:val="center"/>
          </w:tcPr>
          <w:p w14:paraId="4BBAD53E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</w:tc>
      </w:tr>
      <w:tr w:rsidR="00DB463F" w:rsidRPr="006E5E25" w14:paraId="4BBAD542" w14:textId="77777777" w:rsidTr="00DB463F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4BBAD540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4BBAD541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548" w14:textId="77777777" w:rsidTr="00DB463F">
        <w:tc>
          <w:tcPr>
            <w:tcW w:w="3114" w:type="dxa"/>
            <w:vMerge/>
            <w:shd w:val="clear" w:color="auto" w:fill="F2F2F2" w:themeFill="background1" w:themeFillShade="F2"/>
          </w:tcPr>
          <w:p w14:paraId="4BBAD543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BBAD544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45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46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547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54C" w14:textId="77777777" w:rsidTr="00DB463F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14:paraId="4BBAD549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Cjelovite skladbe, stavci ili ulomci klasične, tradicijske, popularne, jazz i filmske glazbe.</w:t>
            </w:r>
          </w:p>
        </w:tc>
        <w:tc>
          <w:tcPr>
            <w:tcW w:w="10487" w:type="dxa"/>
            <w:gridSpan w:val="4"/>
          </w:tcPr>
          <w:p w14:paraId="4BBAD54A" w14:textId="77777777" w:rsidR="00DB463F" w:rsidRPr="006E5E25" w:rsidRDefault="00DB463F" w:rsidP="00DB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BAD54B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3 -10 kraćih skladbi.</w:t>
            </w:r>
          </w:p>
        </w:tc>
      </w:tr>
      <w:tr w:rsidR="00DB463F" w:rsidRPr="006E5E25" w14:paraId="4BBAD557" w14:textId="77777777" w:rsidTr="00DB463F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BBAD54D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PREPORUKA ZA OSTVARENJE ISHODA</w:t>
            </w:r>
          </w:p>
        </w:tc>
        <w:tc>
          <w:tcPr>
            <w:tcW w:w="10487" w:type="dxa"/>
            <w:gridSpan w:val="4"/>
          </w:tcPr>
          <w:p w14:paraId="4BBAD54E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poznaje 3 -10 skladbi.</w:t>
            </w:r>
          </w:p>
          <w:p w14:paraId="4BBAD54F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 je upoznavanje skladbe provesti pomoću audio ili videozapisa dviju ili više izvedbi iste skladbe.</w:t>
            </w:r>
          </w:p>
          <w:p w14:paraId="4BBAD550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realizaciju ishoda A.3.1 obvezno je cjelovito slušanje, a preporuča se i višekratno (ne nužno uzastopno) slušanje.</w:t>
            </w:r>
          </w:p>
          <w:p w14:paraId="4BBAD551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Višekratnim slušanjem učitelj će poticati učenika na zapamćivanje skladbe (dijela ili cjelovite skladbe), imena skladatelja i naziva skladbe.</w:t>
            </w:r>
          </w:p>
          <w:p w14:paraId="4BBAD552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Nisu raspisane razine usvojenosti, jer ih učenici neće ravnomjerno postići kod svih skladbi.</w:t>
            </w:r>
          </w:p>
          <w:p w14:paraId="4BBAD553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 će tijekom godine na različite načine pratiti ostvarenje ishoda (preporučuju se formativni oblici praćenja).</w:t>
            </w:r>
          </w:p>
          <w:p w14:paraId="4BBAD554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će ustrajnim i kontinuiranim radom poticati učenike na što višu razinu poznavanja glazbenih djela.</w:t>
            </w:r>
          </w:p>
          <w:p w14:paraId="4BBAD555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Poželjno je da učenik s učiteljem posjeti najmanje jedan glazbeno-kulturni događaj.</w:t>
            </w:r>
          </w:p>
          <w:p w14:paraId="4BBAD556" w14:textId="77777777" w:rsidR="00DB463F" w:rsidRPr="006E5E25" w:rsidRDefault="00DB463F" w:rsidP="00DB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E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samostalno odabire glazbena djela za slušanje, primjerena dobi učenika.</w:t>
            </w:r>
          </w:p>
        </w:tc>
      </w:tr>
    </w:tbl>
    <w:p w14:paraId="4BBAD558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23"/>
        <w:gridCol w:w="2710"/>
        <w:gridCol w:w="2554"/>
        <w:gridCol w:w="2555"/>
        <w:gridCol w:w="2559"/>
      </w:tblGrid>
      <w:tr w:rsidR="00DB463F" w:rsidRPr="006E5E25" w14:paraId="4BBAD55B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559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5A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565" w14:textId="77777777" w:rsidTr="00DB463F">
        <w:trPr>
          <w:trHeight w:val="1474"/>
        </w:trPr>
        <w:tc>
          <w:tcPr>
            <w:tcW w:w="3256" w:type="dxa"/>
          </w:tcPr>
          <w:p w14:paraId="4BBAD55C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A.3.2. </w:t>
            </w:r>
          </w:p>
          <w:p w14:paraId="4BBAD55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14:paraId="4BBAD55E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Temeljem slušanja razlikuje pojedine glazbeno-izražajne sastavnice:</w:t>
            </w:r>
          </w:p>
          <w:p w14:paraId="4BBAD55F" w14:textId="77777777" w:rsidR="00DB463F" w:rsidRPr="006E5E25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metar/dobe</w:t>
            </w:r>
          </w:p>
          <w:p w14:paraId="4BBAD560" w14:textId="77777777" w:rsidR="00DB463F" w:rsidRPr="006E5E25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  <w:p w14:paraId="4BBAD561" w14:textId="77777777" w:rsidR="00DB463F" w:rsidRPr="006E5E25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visina tona</w:t>
            </w:r>
          </w:p>
          <w:p w14:paraId="4BBAD562" w14:textId="77777777" w:rsidR="00DB463F" w:rsidRPr="006E5E25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</w:p>
          <w:p w14:paraId="4BBAD563" w14:textId="77777777" w:rsidR="00DB463F" w:rsidRPr="006E5E25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boja/izvođači</w:t>
            </w:r>
          </w:p>
          <w:p w14:paraId="4BBAD564" w14:textId="77777777" w:rsidR="00DB463F" w:rsidRPr="006E5E25" w:rsidRDefault="00DB463F" w:rsidP="00DB463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oblik</w:t>
            </w:r>
          </w:p>
        </w:tc>
      </w:tr>
      <w:tr w:rsidR="00DB463F" w:rsidRPr="006E5E25" w14:paraId="4BBAD568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566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67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56E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569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6A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6B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6C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56D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574" w14:textId="77777777" w:rsidTr="00DB463F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14:paraId="4BBAD56F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Cjelovite skladbe, stavci ili ulomci klasične, tradicijske, popularne, jazz i filmske glazbe</w:t>
            </w:r>
          </w:p>
        </w:tc>
        <w:tc>
          <w:tcPr>
            <w:tcW w:w="2586" w:type="dxa"/>
          </w:tcPr>
          <w:p w14:paraId="4BBAD570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Opaža pojedine glazbeno-izražajne sastavnice.</w:t>
            </w:r>
          </w:p>
        </w:tc>
        <w:tc>
          <w:tcPr>
            <w:tcW w:w="2586" w:type="dxa"/>
          </w:tcPr>
          <w:p w14:paraId="4BBAD571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Razlikuje glazbeno-izražajne sastavnice (jednu od druge).</w:t>
            </w:r>
          </w:p>
        </w:tc>
        <w:tc>
          <w:tcPr>
            <w:tcW w:w="2586" w:type="dxa"/>
          </w:tcPr>
          <w:p w14:paraId="4BBAD572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Opisuje pojedine glazbeno-izražajne sastavnice.</w:t>
            </w:r>
          </w:p>
        </w:tc>
        <w:tc>
          <w:tcPr>
            <w:tcW w:w="2587" w:type="dxa"/>
          </w:tcPr>
          <w:p w14:paraId="4BBAD573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Uspoređuje pojedine glazbeno-izražajne sastavnice (unutar iste skladbe, u različitim skladbama).</w:t>
            </w:r>
          </w:p>
        </w:tc>
      </w:tr>
      <w:tr w:rsidR="00DB463F" w:rsidRPr="006E5E25" w14:paraId="4BBAD57F" w14:textId="77777777" w:rsidTr="00DB463F">
        <w:trPr>
          <w:trHeight w:val="30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AD57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14:paraId="4BBAD57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pljeskanjem ili koračanjem tijekom slušanja označava metar/dobe te prepoznaje dvodobnost i trodobnost.</w:t>
            </w:r>
          </w:p>
          <w:p w14:paraId="4BBAD57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prepoznaje pojedine glazbeno-izražajne sastavnice (uz pomoć učitelja / uz poticaj učitelja / samostalno), s naglaskom na kontrastna obilježja:</w:t>
            </w:r>
          </w:p>
          <w:p w14:paraId="4BBAD578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tempo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 – brzo, umjereno, polagano</w:t>
            </w:r>
          </w:p>
          <w:p w14:paraId="4BBAD579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visina tona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 – visoko, srednje, duboko</w:t>
            </w:r>
          </w:p>
          <w:p w14:paraId="4BBAD57A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melodija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 – uzlazna, silazna, pjevna</w:t>
            </w:r>
          </w:p>
          <w:p w14:paraId="4BBAD57B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dinamika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 – glasno, srednje glasno, srednje tiho, tiho; postupno glasnije, postupno tiše</w:t>
            </w:r>
          </w:p>
          <w:p w14:paraId="4BBAD57C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boja/izvođači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 – jedan, više (uz neobvezno prepoznavanje pojedinih glazbala i pjevačkih glasova)</w:t>
            </w:r>
          </w:p>
          <w:p w14:paraId="4BBAD57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E5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oblik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 – isto, različito (dijelovi pjesme/skladbe)</w:t>
            </w:r>
          </w:p>
          <w:p w14:paraId="4BBAD57E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i/>
                <w:sz w:val="24"/>
                <w:szCs w:val="24"/>
              </w:rPr>
              <w:t>Napomena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: od učenika se ne traži korištenje stručne terminologije.</w:t>
            </w:r>
          </w:p>
        </w:tc>
      </w:tr>
    </w:tbl>
    <w:p w14:paraId="4BBAD580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D581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22"/>
        <w:gridCol w:w="2710"/>
        <w:gridCol w:w="2556"/>
        <w:gridCol w:w="2556"/>
        <w:gridCol w:w="2557"/>
      </w:tblGrid>
      <w:tr w:rsidR="00DB463F" w:rsidRPr="006E5E25" w14:paraId="4BBAD584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582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83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588" w14:textId="77777777" w:rsidTr="00DB463F">
        <w:trPr>
          <w:trHeight w:val="411"/>
        </w:trPr>
        <w:tc>
          <w:tcPr>
            <w:tcW w:w="3256" w:type="dxa"/>
          </w:tcPr>
          <w:p w14:paraId="4BBAD585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B.3.1. </w:t>
            </w:r>
          </w:p>
          <w:p w14:paraId="4BBAD58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14:paraId="4BBAD587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DB463F" w:rsidRPr="006E5E25" w14:paraId="4BBAD58B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589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8A" w14:textId="77777777" w:rsidR="00DB463F" w:rsidRPr="006E5E25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591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58C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8D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8E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8F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590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59A" w14:textId="77777777" w:rsidTr="00DB463F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14:paraId="4BBAD592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Pjesme/brojalice i glazbene igre primjerene dobi i sposobnostima učenika.</w:t>
            </w:r>
          </w:p>
        </w:tc>
        <w:tc>
          <w:tcPr>
            <w:tcW w:w="2586" w:type="dxa"/>
          </w:tcPr>
          <w:p w14:paraId="4BBAD593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Sudjeluje u zajedničkoj izvedbi uz poticaj učitelja</w:t>
            </w:r>
          </w:p>
          <w:p w14:paraId="4BBAD594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BBAD59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Sudjeluje u zajedničkoj izvedbi te opisuje zajedničku izvedbu.</w:t>
            </w:r>
          </w:p>
        </w:tc>
        <w:tc>
          <w:tcPr>
            <w:tcW w:w="2586" w:type="dxa"/>
          </w:tcPr>
          <w:p w14:paraId="4BBAD59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Sudjeluje u zajedničkoj izvedbi, nastoji uskladiti vlastitu izvedbu s izvedbama drugih te vrednuje</w:t>
            </w:r>
          </w:p>
          <w:p w14:paraId="4BBAD59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zajedničku izvedbu.</w:t>
            </w:r>
          </w:p>
        </w:tc>
        <w:tc>
          <w:tcPr>
            <w:tcW w:w="2587" w:type="dxa"/>
          </w:tcPr>
          <w:p w14:paraId="4BBAD598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Sudjeluje u zajedničkoj izvedbi, usklađuje vlastitu izvedbu s izvedbama drugih te vrednuje vlastitu</w:t>
            </w:r>
          </w:p>
          <w:p w14:paraId="4BBAD599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izvedbu, izvedbe drugih i zajedničku izvedbu.</w:t>
            </w:r>
          </w:p>
        </w:tc>
      </w:tr>
      <w:tr w:rsidR="00DB463F" w:rsidRPr="006E5E25" w14:paraId="4BBAD5A1" w14:textId="77777777" w:rsidTr="00DB463F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AD59B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14:paraId="4BBAD59C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izvodi najmanje 10 pjesama/brojalica i glazbenih igara tijekom godine.</w:t>
            </w:r>
          </w:p>
          <w:p w14:paraId="4BBAD59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usklađuje vlastito pjevanje/izvođenje određenog broja pjesama/brojalica i glazbenih igara tijekom godine.</w:t>
            </w:r>
          </w:p>
          <w:p w14:paraId="4BBAD59E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vrednuje vlastitu izvedbu, izvedbe dugih i zajedničku izvedbu.</w:t>
            </w:r>
          </w:p>
          <w:p w14:paraId="4BBAD59F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Učitelj odabire pjesme primjerene dobi i sposobnostima učenika.</w:t>
            </w:r>
          </w:p>
          <w:p w14:paraId="4BBAD5A0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Kod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14:paraId="4BBAD5A2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20"/>
        <w:gridCol w:w="2710"/>
        <w:gridCol w:w="2556"/>
        <w:gridCol w:w="2557"/>
        <w:gridCol w:w="2558"/>
      </w:tblGrid>
      <w:tr w:rsidR="00DB463F" w:rsidRPr="006E5E25" w14:paraId="4BBAD5A5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5A3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A4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5A9" w14:textId="77777777" w:rsidTr="00DB463F">
        <w:trPr>
          <w:trHeight w:val="248"/>
        </w:trPr>
        <w:tc>
          <w:tcPr>
            <w:tcW w:w="3256" w:type="dxa"/>
          </w:tcPr>
          <w:p w14:paraId="4BBAD5A6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B.3.2. </w:t>
            </w:r>
          </w:p>
          <w:p w14:paraId="4BBAD5A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pjeva/izvodi pjesme i brojalice.</w:t>
            </w:r>
          </w:p>
        </w:tc>
        <w:tc>
          <w:tcPr>
            <w:tcW w:w="10345" w:type="dxa"/>
            <w:gridSpan w:val="4"/>
          </w:tcPr>
          <w:p w14:paraId="4BBAD5A8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</w:tc>
      </w:tr>
      <w:tr w:rsidR="00DB463F" w:rsidRPr="006E5E25" w14:paraId="4BBAD5AC" w14:textId="77777777" w:rsidTr="00DB463F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5AA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AB" w14:textId="77777777" w:rsidR="00DB463F" w:rsidRPr="006E5E25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5B2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5AD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AE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AF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B0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5B1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5B9" w14:textId="77777777" w:rsidTr="00DB463F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14:paraId="4BBAD5B3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Pjesme/brojalice i glazbene igre primjerene dobi i sposobnostima učenika.</w:t>
            </w:r>
          </w:p>
        </w:tc>
        <w:tc>
          <w:tcPr>
            <w:tcW w:w="2586" w:type="dxa"/>
          </w:tcPr>
          <w:p w14:paraId="4BBAD5B4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Uz pomoć učitelja pjeva/izvodi pjesme i brojalice</w:t>
            </w:r>
          </w:p>
        </w:tc>
        <w:tc>
          <w:tcPr>
            <w:tcW w:w="2586" w:type="dxa"/>
          </w:tcPr>
          <w:p w14:paraId="4BBAD5B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Samostalno pjeva/izvodi pjesme i brojalice.</w:t>
            </w:r>
          </w:p>
        </w:tc>
        <w:tc>
          <w:tcPr>
            <w:tcW w:w="2586" w:type="dxa"/>
          </w:tcPr>
          <w:p w14:paraId="4BBAD5B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djelomično uvažava glazbeno-izražajne sastavnice.</w:t>
            </w:r>
          </w:p>
        </w:tc>
        <w:tc>
          <w:tcPr>
            <w:tcW w:w="2587" w:type="dxa"/>
          </w:tcPr>
          <w:p w14:paraId="4BBAD5B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Pjeva/izvodi pjesme i brojalice i pritom uvažava glazbeno-izražajne sastavnice.</w:t>
            </w:r>
          </w:p>
          <w:p w14:paraId="4BBAD5B8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3F" w:rsidRPr="006E5E25" w14:paraId="4BBAD5C1" w14:textId="77777777" w:rsidTr="00DB463F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AD5BA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4BBAD5BB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Pjeva/izvodi najmanje 10 pjesama/brojalica tijekom godine.</w:t>
            </w:r>
          </w:p>
          <w:p w14:paraId="4BBAD5BC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 xml:space="preserve">Učitelj potiče pjevanje/izvođenje određenog broja pjesama/brojalica napamet (prema sposobnostima i 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interesu učenika).</w:t>
            </w:r>
          </w:p>
          <w:p w14:paraId="4BBAD5B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Preporuča se višekratno pjevanje/izvođenje pjesama/brojalica, na različite načine.</w:t>
            </w:r>
          </w:p>
          <w:p w14:paraId="4BBAD5BE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Učitelj odabire pjesme primjerene dobi i sposobnostima učenika.</w:t>
            </w:r>
          </w:p>
          <w:p w14:paraId="4BBAD5BF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Kod učenika s manje razvijenim glazbenim sposobnostima vrednovanje naučenog (brojčano ocjenjivanje) treba se temeljiti na njegovu odnosu prema aktivnosti i uključenosti u aktivnost.</w:t>
            </w:r>
          </w:p>
          <w:p w14:paraId="4BBAD5C0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uvažava sljedeće glazbeno-izražajne sastavnice: metar/dobe (dvodobna, trodobna), tempo (brz, umjeren, spor), dinamika (glasno, srednje glasno, tiho)</w:t>
            </w:r>
          </w:p>
        </w:tc>
      </w:tr>
    </w:tbl>
    <w:p w14:paraId="4BBAD5C2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2748"/>
        <w:gridCol w:w="2710"/>
        <w:gridCol w:w="3449"/>
        <w:gridCol w:w="2547"/>
        <w:gridCol w:w="2147"/>
      </w:tblGrid>
      <w:tr w:rsidR="00DB463F" w:rsidRPr="006E5E25" w14:paraId="4BBAD5C5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5C3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C4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5C9" w14:textId="77777777" w:rsidTr="00DB463F">
        <w:trPr>
          <w:trHeight w:val="498"/>
        </w:trPr>
        <w:tc>
          <w:tcPr>
            <w:tcW w:w="3256" w:type="dxa"/>
          </w:tcPr>
          <w:p w14:paraId="4BBAD5C6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B.3.3. </w:t>
            </w:r>
          </w:p>
          <w:p w14:paraId="4BBAD5C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14:paraId="4BBAD5C8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DB463F" w:rsidRPr="006E5E25" w14:paraId="4BBAD5CC" w14:textId="77777777" w:rsidTr="00DB463F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5CA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CB" w14:textId="77777777" w:rsidR="00DB463F" w:rsidRPr="006E5E25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5D2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5CD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CE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CF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D0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5D1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5D9" w14:textId="77777777" w:rsidTr="00DB463F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BBAD5D3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2586" w:type="dxa"/>
          </w:tcPr>
          <w:p w14:paraId="4BBAD5D4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Uz pomoć učitelja izvodi glazbene igre s pjevanjem, s tonovima / melodijama / ritmovima, uz slušanje</w:t>
            </w:r>
          </w:p>
          <w:p w14:paraId="4BBAD5D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glazbe i prati pokretom pjesme i skladbe.</w:t>
            </w:r>
          </w:p>
        </w:tc>
        <w:tc>
          <w:tcPr>
            <w:tcW w:w="2586" w:type="dxa"/>
          </w:tcPr>
          <w:p w14:paraId="4BBAD5D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Samostalno izvodi glazbene igre s pjevanjem, s tonovima/melodijama/ritmovima, uz slušanje glazbe i prati pokretom pjesme i skladbe.</w:t>
            </w:r>
          </w:p>
        </w:tc>
        <w:tc>
          <w:tcPr>
            <w:tcW w:w="2586" w:type="dxa"/>
          </w:tcPr>
          <w:p w14:paraId="4BBAD5D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Izvodi glazbene igre s pjevanjem, s tonovima/ melodijama/ritmov</w:t>
            </w:r>
            <w:r w:rsidR="006E5E25">
              <w:rPr>
                <w:rFonts w:ascii="Times New Roman" w:hAnsi="Times New Roman" w:cs="Times New Roman"/>
                <w:sz w:val="24"/>
                <w:szCs w:val="24"/>
              </w:rPr>
              <w:t xml:space="preserve">ima, uz slušanje glazbe i prati 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14:paraId="4BBAD5D8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Izvodi glazbene igre s pjevanjem, s tonovima / melodijama / ritmov</w:t>
            </w:r>
            <w:r w:rsidR="006E5E25">
              <w:rPr>
                <w:rFonts w:ascii="Times New Roman" w:hAnsi="Times New Roman" w:cs="Times New Roman"/>
                <w:sz w:val="24"/>
                <w:szCs w:val="24"/>
              </w:rPr>
              <w:t xml:space="preserve">ima, uz slušanje glazbe i prati </w:t>
            </w: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pokretom pjesme i skladbe te pritom uvažava glazbeno-izražajne sastavnice.</w:t>
            </w:r>
          </w:p>
        </w:tc>
      </w:tr>
      <w:tr w:rsidR="00DB463F" w:rsidRPr="006E5E25" w14:paraId="4BBAD5DE" w14:textId="77777777" w:rsidTr="00DB463F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AD5DA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14:paraId="4BBAD5DB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prati glazbu pokretom/plesom, a pritom opaža te uvažava glazbeno-izražajne sastavnice: metar/dobe (dvodobna, trodobna), tempo (brz, umjeren, spor), dinamika (glasno, srednje glasno, tiho).</w:t>
            </w:r>
          </w:p>
          <w:p w14:paraId="4BBAD5DC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Kod učenika s manje razvijenim glazbenim sposobnostima vrednovanje naučenog (brojčano ocjenjivanje) treba se temeljiti na njegovu odnosu prema aktivnosti i uključenosti u aktivnost.</w:t>
            </w:r>
          </w:p>
          <w:p w14:paraId="4BBAD5D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Učitelj odabire igre i skladbe primjerene dobi i sposobnostima učenika (određeni broj treba biti iz zavičaja).</w:t>
            </w:r>
          </w:p>
        </w:tc>
      </w:tr>
    </w:tbl>
    <w:p w14:paraId="4BBAD5DF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D5E0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28"/>
        <w:gridCol w:w="2710"/>
        <w:gridCol w:w="2552"/>
        <w:gridCol w:w="2552"/>
        <w:gridCol w:w="2559"/>
      </w:tblGrid>
      <w:tr w:rsidR="00DB463F" w:rsidRPr="006E5E25" w14:paraId="4BBAD5E3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5E1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E2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5E9" w14:textId="77777777" w:rsidTr="00DB463F">
        <w:trPr>
          <w:trHeight w:val="498"/>
        </w:trPr>
        <w:tc>
          <w:tcPr>
            <w:tcW w:w="3256" w:type="dxa"/>
          </w:tcPr>
          <w:p w14:paraId="4BBAD5E4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B.3.4. </w:t>
            </w:r>
          </w:p>
          <w:p w14:paraId="4BBAD5E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14:paraId="4BBAD5E6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BBAD5E7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D5E8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Svira na udaraljkama ili tjeloglazbom uz pjesme/brojalice koje pjeva/izvodi.</w:t>
            </w:r>
          </w:p>
        </w:tc>
      </w:tr>
      <w:tr w:rsidR="00DB463F" w:rsidRPr="006E5E25" w14:paraId="4BBAD5EC" w14:textId="77777777" w:rsidTr="00DB463F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5EA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5EB" w14:textId="77777777" w:rsidR="00DB463F" w:rsidRPr="006E5E25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5F2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5ED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EE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EF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5F0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5F1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5F7" w14:textId="77777777" w:rsidTr="00DB463F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14:paraId="4BBAD5F3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Pjesme/brojalice i glazbene igre primjerene dobi i sposobnostima učenika.</w:t>
            </w:r>
          </w:p>
        </w:tc>
        <w:tc>
          <w:tcPr>
            <w:tcW w:w="10345" w:type="dxa"/>
            <w:gridSpan w:val="4"/>
          </w:tcPr>
          <w:p w14:paraId="4BBAD5F4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Stvara/improvizira melodijske/ritamske cjeline pjevanjem, pokretom, tjeloglazbom i/ili udaraljkama</w:t>
            </w:r>
          </w:p>
          <w:p w14:paraId="4BBAD5F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izražavajući svoj doživljaj glazbe.</w:t>
            </w:r>
          </w:p>
          <w:p w14:paraId="4BBAD5F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Svira na udaraljkama (dječji instrumentarij) ili tjeloglazbom uz pjesme/brojalice koje pjeva/izvodi.</w:t>
            </w:r>
          </w:p>
        </w:tc>
      </w:tr>
      <w:tr w:rsidR="00DB463F" w:rsidRPr="006E5E25" w14:paraId="4BBAD601" w14:textId="77777777" w:rsidTr="00DB463F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AD5F8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4BBAD5F9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stvara/improvizira melodijske cjeline pjevanjem ili sviranjem.</w:t>
            </w:r>
          </w:p>
          <w:p w14:paraId="4BBAD5FA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stvara/improvizira ritamske cjeline glasom, pokretom/plesom pljeskanjem, lupkanjem, koračanjem i/ili udaraljkama.</w:t>
            </w:r>
          </w:p>
          <w:p w14:paraId="4BBAD5FB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pljeskanjem ili koračanjem označava metar/dobe.</w:t>
            </w:r>
          </w:p>
          <w:p w14:paraId="4BBAD5FC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pljeskanjem ili na udaraljkama svira ritam.</w:t>
            </w:r>
          </w:p>
          <w:p w14:paraId="4BBAD5FD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svira na udaraljkama ili tjeloglazbom uz skladbe I pjesme/brojalice koje pjeva/izvodi.</w:t>
            </w:r>
          </w:p>
          <w:p w14:paraId="4BBAD5FE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prati glazbu pokretom/plesom, a pritom opaža te uvažava glazbeno-izražajne sastavnice.</w:t>
            </w:r>
          </w:p>
          <w:p w14:paraId="4BBAD5FF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Kod učenika s manje razvijenim glazbenim sposobnostima vrednovanje naučenog (brojčano ocjenjivanje) treba se temeljiti na njegovu odnosu prema aktivnosti i uključenosti u aktivnost.</w:t>
            </w:r>
          </w:p>
          <w:p w14:paraId="4BBAD600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Učitelj odabire igre i skladbe primjerene dobi i sposobnostima učenika (određeni broj treba biti iz zavičaja).</w:t>
            </w:r>
          </w:p>
        </w:tc>
      </w:tr>
    </w:tbl>
    <w:p w14:paraId="4BBAD602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26"/>
        <w:gridCol w:w="2710"/>
        <w:gridCol w:w="2553"/>
        <w:gridCol w:w="2553"/>
        <w:gridCol w:w="2559"/>
      </w:tblGrid>
      <w:tr w:rsidR="00DB463F" w:rsidRPr="006E5E25" w14:paraId="4BBAD605" w14:textId="77777777" w:rsidTr="00DB463F">
        <w:tc>
          <w:tcPr>
            <w:tcW w:w="3256" w:type="dxa"/>
            <w:shd w:val="clear" w:color="auto" w:fill="F2F2F2" w:themeFill="background1" w:themeFillShade="F2"/>
          </w:tcPr>
          <w:p w14:paraId="4BBAD603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604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DB463F" w:rsidRPr="006E5E25" w14:paraId="4BBAD609" w14:textId="77777777" w:rsidTr="00DB463F">
        <w:trPr>
          <w:trHeight w:val="498"/>
        </w:trPr>
        <w:tc>
          <w:tcPr>
            <w:tcW w:w="3256" w:type="dxa"/>
          </w:tcPr>
          <w:p w14:paraId="4BBAD606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GK C.3.1. </w:t>
            </w:r>
          </w:p>
          <w:p w14:paraId="4BBAD60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14:paraId="4BBAD608" w14:textId="77777777" w:rsidR="00DB463F" w:rsidRPr="006E5E25" w:rsidRDefault="00DB463F" w:rsidP="00DB4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Na osnovu slušanja glazbe i aktivnog muziciranja prepoznaje različite uloge glazbe (svečana glazba, glazba za ples i sl.) te razlikuje pojedine vrste glazbe.</w:t>
            </w:r>
          </w:p>
        </w:tc>
      </w:tr>
      <w:tr w:rsidR="00DB463F" w:rsidRPr="006E5E25" w14:paraId="4BBAD60C" w14:textId="77777777" w:rsidTr="00DB463F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BBAD60A" w14:textId="77777777" w:rsidR="00DB463F" w:rsidRPr="006E5E25" w:rsidRDefault="00DB463F" w:rsidP="00DB463F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AD60B" w14:textId="77777777" w:rsidR="00DB463F" w:rsidRPr="006E5E25" w:rsidRDefault="00DB463F" w:rsidP="00DB46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RAZINE USVOJENOSTI (OSTVARENOSTI) ODGOJNO-OBRAZOVNIH ISHODA</w:t>
            </w:r>
          </w:p>
        </w:tc>
      </w:tr>
      <w:tr w:rsidR="00DB463F" w:rsidRPr="006E5E25" w14:paraId="4BBAD612" w14:textId="77777777" w:rsidTr="00DB463F">
        <w:tc>
          <w:tcPr>
            <w:tcW w:w="3256" w:type="dxa"/>
            <w:vMerge/>
            <w:shd w:val="clear" w:color="auto" w:fill="F2F2F2" w:themeFill="background1" w:themeFillShade="F2"/>
          </w:tcPr>
          <w:p w14:paraId="4BBAD60D" w14:textId="77777777" w:rsidR="00DB463F" w:rsidRPr="006E5E25" w:rsidRDefault="00DB463F" w:rsidP="00DB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60E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60F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BBAD610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BBAD611" w14:textId="77777777" w:rsidR="00DB463F" w:rsidRPr="006E5E25" w:rsidRDefault="00DB463F" w:rsidP="00DB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DB463F" w:rsidRPr="006E5E25" w14:paraId="4BBAD616" w14:textId="77777777" w:rsidTr="00DB463F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4BBAD613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Glazbeno-kulturni događaj u autentičnom, prilagođenom i virtualnom okružju.</w:t>
            </w:r>
          </w:p>
        </w:tc>
        <w:tc>
          <w:tcPr>
            <w:tcW w:w="10345" w:type="dxa"/>
            <w:gridSpan w:val="4"/>
            <w:vAlign w:val="center"/>
          </w:tcPr>
          <w:p w14:paraId="4BBAD614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Prepoznaje različite uloge glazbe (svečana glazba, glazba za ples i sl.).</w:t>
            </w:r>
          </w:p>
          <w:p w14:paraId="4BBAD615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Razlikuje pojedine vrste pjesama (npr. autorska, tradicijska) i vrste glazbe (npr. klasična, popularna).</w:t>
            </w:r>
          </w:p>
        </w:tc>
      </w:tr>
      <w:tr w:rsidR="00DB463F" w:rsidRPr="006E5E25" w14:paraId="4BBAD619" w14:textId="77777777" w:rsidTr="00DB463F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AD617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b/>
                <w:sz w:val="24"/>
                <w:szCs w:val="24"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14:paraId="4BBAD618" w14:textId="77777777" w:rsidR="00DB463F" w:rsidRPr="006E5E25" w:rsidRDefault="00DB463F" w:rsidP="00D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25">
              <w:rPr>
                <w:rFonts w:ascii="Times New Roman" w:hAnsi="Times New Roman" w:cs="Times New Roman"/>
                <w:sz w:val="24"/>
                <w:szCs w:val="24"/>
              </w:rPr>
              <w:t>Ishod C.3.1. realizira se kroz ishode A i B domene.</w:t>
            </w:r>
          </w:p>
        </w:tc>
      </w:tr>
    </w:tbl>
    <w:p w14:paraId="4BBAD61A" w14:textId="77777777" w:rsidR="00DB463F" w:rsidRPr="006E5E25" w:rsidRDefault="00DB463F" w:rsidP="00DB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D61B" w14:textId="00D93AB1" w:rsidR="00AF7060" w:rsidRPr="00B61A1E" w:rsidRDefault="00B61A1E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 RAZREDNE NASTAVE OŠ KOPRIVNIČKI BREGI</w:t>
      </w:r>
    </w:p>
    <w:p w14:paraId="4BBAD61C" w14:textId="77777777" w:rsidR="00AF7060" w:rsidRPr="006E5E25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1D" w14:textId="77777777" w:rsidR="00AF7060" w:rsidRPr="006E5E25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1E" w14:textId="77777777" w:rsidR="00AF7060" w:rsidRPr="006E5E25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1F" w14:textId="77777777" w:rsidR="00AF7060" w:rsidRPr="00DB463F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20" w14:textId="77777777" w:rsidR="00AF7060" w:rsidRPr="00DB463F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21" w14:textId="77777777" w:rsidR="00AF7060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22" w14:textId="77777777" w:rsidR="00AF7060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23" w14:textId="77777777" w:rsidR="00AF7060" w:rsidRDefault="00AF7060" w:rsidP="001753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D624" w14:textId="77777777" w:rsidR="00E1279F" w:rsidRDefault="00E1279F" w:rsidP="00E1279F">
      <w:pPr>
        <w:spacing w:after="0" w:line="240" w:lineRule="auto"/>
      </w:pPr>
    </w:p>
    <w:sectPr w:rsidR="00E1279F" w:rsidSect="00AF706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F"/>
    <w:rsid w:val="001753F4"/>
    <w:rsid w:val="00431AFB"/>
    <w:rsid w:val="0052558A"/>
    <w:rsid w:val="00547808"/>
    <w:rsid w:val="00631A53"/>
    <w:rsid w:val="00676F3D"/>
    <w:rsid w:val="006E5E25"/>
    <w:rsid w:val="00765F83"/>
    <w:rsid w:val="008671C2"/>
    <w:rsid w:val="00AB0D72"/>
    <w:rsid w:val="00AF7060"/>
    <w:rsid w:val="00B61A1E"/>
    <w:rsid w:val="00BF5AEE"/>
    <w:rsid w:val="00C26B43"/>
    <w:rsid w:val="00D87620"/>
    <w:rsid w:val="00DB463F"/>
    <w:rsid w:val="00E1279F"/>
    <w:rsid w:val="00EE112D"/>
    <w:rsid w:val="00F05268"/>
    <w:rsid w:val="00FD38B3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D3B6"/>
  <w15:docId w15:val="{E4B9E2E0-B54B-4855-B204-857A9CB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9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79F"/>
    <w:pPr>
      <w:ind w:left="720"/>
      <w:contextualSpacing/>
    </w:pPr>
  </w:style>
  <w:style w:type="table" w:styleId="Reetkatablice">
    <w:name w:val="Table Grid"/>
    <w:basedOn w:val="Obinatablica"/>
    <w:uiPriority w:val="39"/>
    <w:rsid w:val="00E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E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39"/>
    <w:rsid w:val="00AF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11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DB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2021-11-11T11:49:00Z</dcterms:created>
  <dcterms:modified xsi:type="dcterms:W3CDTF">2021-11-11T11:49:00Z</dcterms:modified>
</cp:coreProperties>
</file>